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D7F1" w14:textId="1E1CC2F7" w:rsidR="00F4206A" w:rsidRPr="00E12E17" w:rsidRDefault="006F06B8" w:rsidP="00280C25">
      <w:pPr>
        <w:pStyle w:val="Heading1"/>
        <w:rPr>
          <w:lang w:val="fr-BE"/>
        </w:rPr>
      </w:pPr>
      <w:r w:rsidRPr="00E12E17">
        <w:rPr>
          <w:lang w:val="fr-BE"/>
        </w:rPr>
        <w:t>S</w:t>
      </w:r>
      <w:r w:rsidR="000A528D" w:rsidRPr="00E12E17">
        <w:rPr>
          <w:lang w:val="fr-BE"/>
        </w:rPr>
        <w:t>urvey-</w:t>
      </w:r>
      <w:r w:rsidR="00DC1DE8">
        <w:rPr>
          <w:lang w:val="fr-BE"/>
        </w:rPr>
        <w:t>questions</w:t>
      </w:r>
      <w:r w:rsidR="00DC1DE8" w:rsidRPr="00E12E17">
        <w:rPr>
          <w:lang w:val="fr-BE"/>
        </w:rPr>
        <w:t>:</w:t>
      </w:r>
      <w:r w:rsidRPr="00E12E17">
        <w:rPr>
          <w:lang w:val="fr-BE"/>
        </w:rPr>
        <w:t xml:space="preserve"> nationa</w:t>
      </w:r>
      <w:bookmarkStart w:id="0" w:name="_GoBack"/>
      <w:bookmarkEnd w:id="0"/>
      <w:r w:rsidRPr="00E12E17">
        <w:rPr>
          <w:lang w:val="fr-BE"/>
        </w:rPr>
        <w:t xml:space="preserve">l </w:t>
      </w:r>
      <w:r w:rsidR="007F5737">
        <w:rPr>
          <w:lang w:val="fr-BE"/>
        </w:rPr>
        <w:t>consultations</w:t>
      </w:r>
    </w:p>
    <w:p w14:paraId="5FE878C9" w14:textId="764FDCB2" w:rsidR="001A15D8" w:rsidRPr="00920193" w:rsidRDefault="00BF6BE0" w:rsidP="00F4206A">
      <w:pPr>
        <w:rPr>
          <w:b/>
          <w:lang w:val="fr-BE"/>
        </w:rPr>
      </w:pPr>
      <w:r w:rsidRPr="00920193">
        <w:rPr>
          <w:b/>
          <w:lang w:val="fr-BE"/>
        </w:rPr>
        <w:t xml:space="preserve">Q1. </w:t>
      </w:r>
      <w:r w:rsidR="001A15D8" w:rsidRPr="00920193">
        <w:rPr>
          <w:b/>
          <w:lang w:val="fr-BE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F94D96" w14:paraId="261C8E34" w14:textId="77777777" w:rsidTr="008D008F">
        <w:tc>
          <w:tcPr>
            <w:tcW w:w="4621" w:type="dxa"/>
          </w:tcPr>
          <w:p w14:paraId="746EA204" w14:textId="77777777" w:rsidR="00F94D96" w:rsidRDefault="00F94D96" w:rsidP="008D008F">
            <w:r>
              <w:t>Title:</w:t>
            </w:r>
          </w:p>
          <w:p w14:paraId="534A5BFA" w14:textId="77777777" w:rsidR="00F94D96" w:rsidRDefault="00F94D96" w:rsidP="008D008F"/>
        </w:tc>
        <w:tc>
          <w:tcPr>
            <w:tcW w:w="4621" w:type="dxa"/>
          </w:tcPr>
          <w:p w14:paraId="66B76EA5" w14:textId="77777777" w:rsidR="00F94D96" w:rsidRDefault="00F94D96" w:rsidP="008D008F"/>
        </w:tc>
      </w:tr>
      <w:tr w:rsidR="00F94D96" w14:paraId="1D21E5D4" w14:textId="77777777" w:rsidTr="00F94D96">
        <w:tc>
          <w:tcPr>
            <w:tcW w:w="4621" w:type="dxa"/>
          </w:tcPr>
          <w:p w14:paraId="308827B3" w14:textId="77777777" w:rsidR="00F94D96" w:rsidRDefault="00F94D96" w:rsidP="00F94D96">
            <w:r>
              <w:t>First Name:</w:t>
            </w:r>
          </w:p>
          <w:p w14:paraId="7267CA74" w14:textId="77777777" w:rsidR="00F94D96" w:rsidRDefault="00F94D96" w:rsidP="00F94D96"/>
        </w:tc>
        <w:tc>
          <w:tcPr>
            <w:tcW w:w="4621" w:type="dxa"/>
          </w:tcPr>
          <w:p w14:paraId="12CEA879" w14:textId="77777777" w:rsidR="00F94D96" w:rsidRDefault="00F94D96" w:rsidP="001A15D8"/>
        </w:tc>
      </w:tr>
      <w:tr w:rsidR="00F94D96" w14:paraId="3CCFF8A6" w14:textId="77777777" w:rsidTr="00F94D96">
        <w:tc>
          <w:tcPr>
            <w:tcW w:w="4621" w:type="dxa"/>
          </w:tcPr>
          <w:p w14:paraId="387AAE83" w14:textId="77777777" w:rsidR="00F94D96" w:rsidRDefault="00F94D96" w:rsidP="00F94D96">
            <w:r>
              <w:t>Name:</w:t>
            </w:r>
          </w:p>
          <w:p w14:paraId="5585AFC8" w14:textId="77777777" w:rsidR="00F94D96" w:rsidRDefault="00F94D96" w:rsidP="001A15D8"/>
        </w:tc>
        <w:tc>
          <w:tcPr>
            <w:tcW w:w="4621" w:type="dxa"/>
          </w:tcPr>
          <w:p w14:paraId="04B55D7B" w14:textId="77777777" w:rsidR="00F94D96" w:rsidRDefault="00F94D96" w:rsidP="001A15D8"/>
        </w:tc>
      </w:tr>
      <w:tr w:rsidR="00F94D96" w14:paraId="68683896" w14:textId="77777777" w:rsidTr="00F94D96">
        <w:tc>
          <w:tcPr>
            <w:tcW w:w="4621" w:type="dxa"/>
          </w:tcPr>
          <w:p w14:paraId="1182BE4A" w14:textId="01A36EA0" w:rsidR="00F94D96" w:rsidRDefault="00A30614" w:rsidP="00F94D96">
            <w:r>
              <w:t>Select your o</w:t>
            </w:r>
            <w:r w:rsidR="00CB3D75">
              <w:t>rganisation:</w:t>
            </w:r>
          </w:p>
          <w:p w14:paraId="5FCAE962" w14:textId="77777777" w:rsidR="00F94D96" w:rsidRDefault="00F94D96" w:rsidP="001A15D8"/>
        </w:tc>
        <w:tc>
          <w:tcPr>
            <w:tcW w:w="4621" w:type="dxa"/>
          </w:tcPr>
          <w:p w14:paraId="06683FE7" w14:textId="77777777" w:rsidR="00F94D96" w:rsidRDefault="00F94D96" w:rsidP="001A15D8"/>
        </w:tc>
      </w:tr>
      <w:tr w:rsidR="00F94D96" w14:paraId="74CAE05B" w14:textId="77777777" w:rsidTr="00F94D96">
        <w:tc>
          <w:tcPr>
            <w:tcW w:w="4621" w:type="dxa"/>
          </w:tcPr>
          <w:p w14:paraId="014FD120" w14:textId="77777777" w:rsidR="00F94D96" w:rsidRDefault="00F94D96" w:rsidP="00F94D96">
            <w:r>
              <w:t>Country:</w:t>
            </w:r>
          </w:p>
          <w:p w14:paraId="6E166B0D" w14:textId="77777777" w:rsidR="00F94D96" w:rsidRDefault="00F94D96" w:rsidP="00F94D96"/>
        </w:tc>
        <w:tc>
          <w:tcPr>
            <w:tcW w:w="4621" w:type="dxa"/>
          </w:tcPr>
          <w:p w14:paraId="6D15B4ED" w14:textId="77777777" w:rsidR="00F94D96" w:rsidRDefault="00F94D96" w:rsidP="001A15D8"/>
        </w:tc>
      </w:tr>
    </w:tbl>
    <w:p w14:paraId="2E983E0A" w14:textId="77777777" w:rsidR="009D219B" w:rsidRDefault="009D219B" w:rsidP="00622B9A">
      <w:pPr>
        <w:pStyle w:val="Heading2"/>
      </w:pPr>
      <w:r>
        <w:t>Vision and Mission</w:t>
      </w:r>
    </w:p>
    <w:p w14:paraId="4B86F166" w14:textId="71FFED3B" w:rsidR="00A03BEF" w:rsidRDefault="00A23454" w:rsidP="00A03BEF">
      <w:pPr>
        <w:pStyle w:val="Heading3"/>
      </w:pPr>
      <w:r>
        <w:t>Vision</w:t>
      </w:r>
      <w:r w:rsidR="00A03BEF" w:rsidRPr="00BF1889">
        <w:t>:</w:t>
      </w:r>
    </w:p>
    <w:p w14:paraId="5E9E46FD" w14:textId="38F40B4F" w:rsidR="008A1CAD" w:rsidRPr="007234B6" w:rsidRDefault="00A03BEF" w:rsidP="00436E75">
      <w:pPr>
        <w:rPr>
          <w:rFonts w:ascii="Arial" w:hAnsi="Arial" w:cs="Arial"/>
          <w:color w:val="333E48"/>
          <w:sz w:val="23"/>
          <w:szCs w:val="23"/>
        </w:rPr>
      </w:pPr>
      <w:r>
        <w:t xml:space="preserve">The </w:t>
      </w:r>
      <w:r w:rsidRPr="00D51ED6">
        <w:t>vision</w:t>
      </w:r>
      <w:r>
        <w:t xml:space="preserve"> of</w:t>
      </w:r>
      <w:r w:rsidRPr="00D51ED6">
        <w:t xml:space="preserve"> </w:t>
      </w:r>
      <w:r>
        <w:t>an organisation</w:t>
      </w:r>
      <w:r w:rsidRPr="00D51ED6">
        <w:t xml:space="preserve"> </w:t>
      </w:r>
      <w:r>
        <w:t xml:space="preserve">defines its </w:t>
      </w:r>
      <w:r w:rsidRPr="00D51ED6">
        <w:t>ultimate goal</w:t>
      </w:r>
      <w:r>
        <w:t xml:space="preserve"> and purpose. I</w:t>
      </w:r>
      <w:r w:rsidRPr="00D51ED6">
        <w:t>t</w:t>
      </w:r>
      <w:r>
        <w:t xml:space="preserve"> should </w:t>
      </w:r>
      <w:r w:rsidR="00A96FA1" w:rsidRPr="007234B6">
        <w:rPr>
          <w:rFonts w:ascii="Arial" w:hAnsi="Arial" w:cs="Arial"/>
          <w:color w:val="000000"/>
          <w:sz w:val="23"/>
          <w:szCs w:val="23"/>
        </w:rPr>
        <w:t>answer the ques</w:t>
      </w:r>
      <w:r w:rsidR="00A23454">
        <w:rPr>
          <w:rFonts w:ascii="Arial" w:hAnsi="Arial" w:cs="Arial"/>
          <w:color w:val="000000"/>
          <w:sz w:val="23"/>
          <w:szCs w:val="23"/>
        </w:rPr>
        <w:t>tion “why do we do what we do?”</w:t>
      </w:r>
    </w:p>
    <w:tbl>
      <w:tblPr>
        <w:tblStyle w:val="TableGrid"/>
        <w:tblW w:w="94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4"/>
        <w:gridCol w:w="2268"/>
      </w:tblGrid>
      <w:tr w:rsidR="008A1CAD" w:rsidRPr="007234B6" w14:paraId="2822AD91" w14:textId="77777777" w:rsidTr="007264E2">
        <w:trPr>
          <w:trHeight w:val="1349"/>
        </w:trPr>
        <w:tc>
          <w:tcPr>
            <w:tcW w:w="7224" w:type="dxa"/>
          </w:tcPr>
          <w:p w14:paraId="79164A19" w14:textId="778ECCEE" w:rsidR="008A1CAD" w:rsidRPr="006437EA" w:rsidRDefault="00CB3D75" w:rsidP="008A1CAD">
            <w:pPr>
              <w:rPr>
                <w:i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Q2</w:t>
            </w:r>
            <w:r w:rsidR="00F4206A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</w:t>
            </w:r>
            <w:r w:rsidR="008A1CAD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Do you recognize CEN and CENELEC in the following vision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-statement</w:t>
            </w:r>
            <w:r w:rsidR="008A1CAD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? </w:t>
            </w:r>
            <w:r w:rsidR="008A1CAD" w:rsidRPr="007234B6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8A1CAD" w:rsidRPr="007234B6">
              <w:rPr>
                <w:rStyle w:val="Strong"/>
                <w:rFonts w:ascii="Arial" w:hAnsi="Arial" w:cs="Arial"/>
                <w:i/>
                <w:iCs/>
                <w:color w:val="800000"/>
                <w:sz w:val="23"/>
                <w:szCs w:val="23"/>
              </w:rPr>
              <w:t>“</w:t>
            </w:r>
            <w:r w:rsidR="008A1CAD" w:rsidRPr="006437EA">
              <w:rPr>
                <w:i/>
              </w:rPr>
              <w:t>We build a safer, more sustainable and competitive Europe through international standardization.</w:t>
            </w:r>
          </w:p>
          <w:p w14:paraId="67259A64" w14:textId="77777777" w:rsidR="008A1CAD" w:rsidRPr="007234B6" w:rsidRDefault="008A1CAD" w:rsidP="007264E2">
            <w:pPr>
              <w:spacing w:before="120" w:after="120"/>
              <w:rPr>
                <w:rFonts w:ascii="Arial" w:hAnsi="Arial" w:cs="Arial"/>
                <w:color w:val="333E48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8A0CB2B" w14:textId="77777777" w:rsidR="008A1CAD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1790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Entirely</w:t>
            </w:r>
          </w:p>
          <w:p w14:paraId="3B9EE61F" w14:textId="77777777" w:rsidR="008A1CAD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849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Mostly</w:t>
            </w:r>
          </w:p>
          <w:p w14:paraId="59EF0143" w14:textId="77777777" w:rsidR="008A1CAD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546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Slightly</w:t>
            </w:r>
          </w:p>
          <w:p w14:paraId="4110448D" w14:textId="77777777" w:rsidR="008A1CAD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870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CAD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A1CAD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Not at all</w:t>
            </w:r>
          </w:p>
        </w:tc>
      </w:tr>
    </w:tbl>
    <w:p w14:paraId="55694D12" w14:textId="77777777" w:rsidR="008A1CAD" w:rsidRPr="00D31782" w:rsidRDefault="008A1CAD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43BE8AA0" w14:textId="531C0DDD" w:rsidR="00A96FA1" w:rsidRDefault="00A96FA1" w:rsidP="00A96FA1">
      <w:pPr>
        <w:rPr>
          <w:b/>
        </w:rPr>
      </w:pPr>
      <w:r w:rsidRPr="001A15D8">
        <w:rPr>
          <w:b/>
        </w:rPr>
        <w:t>Q</w:t>
      </w:r>
      <w:r w:rsidR="00CB3D75">
        <w:rPr>
          <w:b/>
        </w:rPr>
        <w:t>3</w:t>
      </w:r>
      <w:r w:rsidRPr="001A15D8">
        <w:rPr>
          <w:b/>
        </w:rPr>
        <w:t>. Which, if any, keywords are missing?</w:t>
      </w:r>
    </w:p>
    <w:p w14:paraId="3E83D761" w14:textId="0BB276B0" w:rsidR="00A96FA1" w:rsidRPr="00A23454" w:rsidRDefault="00A96FA1" w:rsidP="00A96FA1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62EA8CC3" w14:textId="174D76D2" w:rsidR="00A96FA1" w:rsidRDefault="00A96FA1" w:rsidP="00A96FA1">
      <w:pPr>
        <w:rPr>
          <w:b/>
        </w:rPr>
      </w:pPr>
      <w:r>
        <w:rPr>
          <w:b/>
        </w:rPr>
        <w:t>Q</w:t>
      </w:r>
      <w:r w:rsidR="00CB3D75">
        <w:rPr>
          <w:b/>
        </w:rPr>
        <w:t>4</w:t>
      </w:r>
      <w:r>
        <w:rPr>
          <w:b/>
        </w:rPr>
        <w:t>. Which, if any, keywords are redundant?</w:t>
      </w:r>
    </w:p>
    <w:p w14:paraId="0AE32ED9" w14:textId="44EC9FD0" w:rsidR="008A1CAD" w:rsidRPr="00A23454" w:rsidRDefault="00A96FA1" w:rsidP="00A23454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4888F247" w14:textId="056295B1" w:rsidR="00BF1889" w:rsidRDefault="00BF1889" w:rsidP="00622B9A">
      <w:pPr>
        <w:pStyle w:val="Heading3"/>
      </w:pPr>
      <w:r w:rsidRPr="00BF1889">
        <w:t>Mission</w:t>
      </w:r>
    </w:p>
    <w:p w14:paraId="48C37784" w14:textId="1C4A9678" w:rsidR="006437EA" w:rsidRDefault="00A96FA1" w:rsidP="00A96FA1">
      <w:pPr>
        <w:spacing w:before="120" w:after="120"/>
      </w:pPr>
      <w:r w:rsidRPr="00A23454">
        <w:t>The mission</w:t>
      </w:r>
      <w:r w:rsidR="00A23454">
        <w:rPr>
          <w:b/>
          <w:bCs/>
        </w:rPr>
        <w:t xml:space="preserve"> </w:t>
      </w:r>
      <w:r w:rsidRPr="00A23454">
        <w:t>of an organization represents “what” it does, and “how” it does it</w:t>
      </w:r>
      <w:r>
        <w:t xml:space="preserve"> </w:t>
      </w:r>
      <w:r w:rsidR="006437EA">
        <w:t xml:space="preserve">in order to achieve </w:t>
      </w:r>
      <w:r>
        <w:t xml:space="preserve">the </w:t>
      </w:r>
      <w:r w:rsidR="006437EA">
        <w:t xml:space="preserve">vision. It describes </w:t>
      </w:r>
      <w:r w:rsidR="00A23454">
        <w:t>our</w:t>
      </w:r>
      <w:r>
        <w:t xml:space="preserve"> </w:t>
      </w:r>
      <w:r w:rsidR="006437EA">
        <w:t>business, purpose and primary objectives.</w:t>
      </w:r>
    </w:p>
    <w:tbl>
      <w:tblPr>
        <w:tblStyle w:val="TableGrid"/>
        <w:tblW w:w="94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4"/>
        <w:gridCol w:w="2268"/>
      </w:tblGrid>
      <w:tr w:rsidR="00A96FA1" w:rsidRPr="007234B6" w14:paraId="6774E7CF" w14:textId="77777777" w:rsidTr="007264E2">
        <w:trPr>
          <w:trHeight w:val="1349"/>
        </w:trPr>
        <w:tc>
          <w:tcPr>
            <w:tcW w:w="7224" w:type="dxa"/>
          </w:tcPr>
          <w:p w14:paraId="0DCCE81C" w14:textId="59F16839" w:rsidR="00A96FA1" w:rsidRPr="007234B6" w:rsidRDefault="00CB3D75" w:rsidP="007264E2">
            <w:pPr>
              <w:spacing w:before="120" w:after="120"/>
              <w:rPr>
                <w:rFonts w:ascii="Arial" w:hAnsi="Arial" w:cs="Arial"/>
                <w:color w:val="333E48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Q5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</w:t>
            </w:r>
            <w:r w:rsidR="00A96FA1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Do you recognize CEN and CENELEC in the following mission</w:t>
            </w:r>
            <w:r w:rsid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-statement</w:t>
            </w:r>
            <w:r w:rsidR="00A96FA1" w:rsidRPr="00F4206A">
              <w:rPr>
                <w:rFonts w:ascii="Arial" w:hAnsi="Arial" w:cs="Arial"/>
                <w:b/>
                <w:color w:val="000000"/>
                <w:sz w:val="23"/>
                <w:szCs w:val="23"/>
              </w:rPr>
              <w:t>?</w:t>
            </w:r>
            <w:r w:rsidR="00A96FA1" w:rsidRPr="007234B6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A96FA1" w:rsidRPr="007234B6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A96FA1" w:rsidRPr="006437EA">
              <w:rPr>
                <w:i/>
              </w:rPr>
              <w:t>We use our networks to build consensus across industry and society in order to generate trust, stimulate market access and drive innovations for a better life</w:t>
            </w:r>
          </w:p>
        </w:tc>
        <w:tc>
          <w:tcPr>
            <w:tcW w:w="2268" w:type="dxa"/>
          </w:tcPr>
          <w:p w14:paraId="08F135E5" w14:textId="77777777" w:rsidR="00A96FA1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7523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Entirely</w:t>
            </w:r>
          </w:p>
          <w:p w14:paraId="28AD3CC1" w14:textId="77777777" w:rsidR="00A96FA1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6579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Mostly</w:t>
            </w:r>
          </w:p>
          <w:p w14:paraId="1900722F" w14:textId="77777777" w:rsidR="00A96FA1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445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Slightly</w:t>
            </w:r>
          </w:p>
          <w:p w14:paraId="41294626" w14:textId="77777777" w:rsidR="00A96FA1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002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A1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6FA1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Not at all</w:t>
            </w:r>
          </w:p>
        </w:tc>
      </w:tr>
    </w:tbl>
    <w:p w14:paraId="2C8B7391" w14:textId="4F1075D6" w:rsidR="002140DA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7CDD4795" w14:textId="33BE6C07" w:rsidR="006437EA" w:rsidRDefault="006437EA" w:rsidP="00BF1889">
      <w:pPr>
        <w:jc w:val="both"/>
        <w:rPr>
          <w:b/>
        </w:rPr>
      </w:pPr>
      <w:r w:rsidRPr="001A15D8">
        <w:rPr>
          <w:b/>
        </w:rPr>
        <w:t>Q</w:t>
      </w:r>
      <w:r w:rsidR="00CB3D75">
        <w:rPr>
          <w:b/>
        </w:rPr>
        <w:t>6</w:t>
      </w:r>
      <w:r w:rsidRPr="001A15D8">
        <w:rPr>
          <w:b/>
        </w:rPr>
        <w:t xml:space="preserve">. </w:t>
      </w:r>
      <w:r w:rsidR="00622B9A" w:rsidRPr="001A15D8">
        <w:rPr>
          <w:b/>
        </w:rPr>
        <w:t>Which, if any, keywords are missing?</w:t>
      </w:r>
    </w:p>
    <w:p w14:paraId="1283D49A" w14:textId="2BC2D4DF" w:rsidR="00A96FA1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lastRenderedPageBreak/>
        <w:t xml:space="preserve">Please explain </w:t>
      </w:r>
    </w:p>
    <w:p w14:paraId="667FCF3E" w14:textId="6D431EDC" w:rsidR="00EB4EA5" w:rsidRDefault="002140DA" w:rsidP="00BF1889">
      <w:pPr>
        <w:jc w:val="both"/>
        <w:rPr>
          <w:b/>
        </w:rPr>
      </w:pPr>
      <w:r w:rsidRPr="002140DA">
        <w:rPr>
          <w:b/>
        </w:rPr>
        <w:t>Q</w:t>
      </w:r>
      <w:r w:rsidR="00CB3D75">
        <w:rPr>
          <w:b/>
        </w:rPr>
        <w:t>7</w:t>
      </w:r>
      <w:r w:rsidRPr="002140DA">
        <w:rPr>
          <w:b/>
        </w:rPr>
        <w:t>. Which, if any, keywords are redundant?</w:t>
      </w:r>
    </w:p>
    <w:p w14:paraId="02F51919" w14:textId="333B16CA" w:rsidR="00A96FA1" w:rsidRPr="00436E75" w:rsidRDefault="00A96FA1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0FD08F0E" w14:textId="77777777" w:rsidR="00622B9A" w:rsidRDefault="00622B9A" w:rsidP="0071293A">
      <w:pPr>
        <w:jc w:val="both"/>
        <w:rPr>
          <w:vanish/>
        </w:rPr>
      </w:pPr>
      <w:r>
        <w:rPr>
          <w:vanish/>
        </w:rPr>
        <w:br w:type="page"/>
      </w:r>
    </w:p>
    <w:p w14:paraId="4F0CBDB1" w14:textId="77777777" w:rsidR="00344F1A" w:rsidRDefault="00344F1A" w:rsidP="006E5D0E">
      <w:pPr>
        <w:pStyle w:val="Heading2"/>
      </w:pPr>
      <w:r>
        <w:lastRenderedPageBreak/>
        <w:t>Goals</w:t>
      </w:r>
    </w:p>
    <w:p w14:paraId="7B797CD7" w14:textId="56AC6521" w:rsidR="00436E75" w:rsidRPr="00A23454" w:rsidRDefault="00A96FA1" w:rsidP="00A23454">
      <w:pPr>
        <w:rPr>
          <w:shd w:val="clear" w:color="auto" w:fill="FFFFFF"/>
        </w:rPr>
      </w:pPr>
      <w:r w:rsidRPr="00A23454">
        <w:rPr>
          <w:rStyle w:val="Strong"/>
          <w:rFonts w:ascii="Arial" w:hAnsi="Arial" w:cs="Arial"/>
          <w:b w:val="0"/>
        </w:rPr>
        <w:t>Goals</w:t>
      </w:r>
      <w:r w:rsidRPr="00A23454">
        <w:rPr>
          <w:shd w:val="clear" w:color="auto" w:fill="FFFFFF"/>
        </w:rPr>
        <w:t xml:space="preserve"> are broad primary </w:t>
      </w:r>
      <w:r w:rsidR="00436E75" w:rsidRPr="00A23454">
        <w:rPr>
          <w:shd w:val="clear" w:color="auto" w:fill="FFFFFF"/>
        </w:rPr>
        <w:t>objectives</w:t>
      </w:r>
      <w:r w:rsidRPr="00A23454">
        <w:rPr>
          <w:shd w:val="clear" w:color="auto" w:fill="FFFFFF"/>
        </w:rPr>
        <w:t xml:space="preserve"> which define the organization’s </w:t>
      </w:r>
      <w:r w:rsidR="00436E75" w:rsidRPr="00A23454">
        <w:rPr>
          <w:shd w:val="clear" w:color="auto" w:fill="FFFFFF"/>
        </w:rPr>
        <w:t xml:space="preserve">future </w:t>
      </w:r>
      <w:r w:rsidR="00A23454" w:rsidRPr="00A23454">
        <w:rPr>
          <w:shd w:val="clear" w:color="auto" w:fill="FFFFFF"/>
        </w:rPr>
        <w:t>direction.</w:t>
      </w:r>
    </w:p>
    <w:p w14:paraId="36D60339" w14:textId="64A42A8A" w:rsidR="00A96FA1" w:rsidRPr="00A23454" w:rsidRDefault="00A96FA1" w:rsidP="00A96FA1">
      <w:pPr>
        <w:rPr>
          <w:rFonts w:ascii="Arial" w:hAnsi="Arial" w:cs="Arial"/>
          <w:shd w:val="clear" w:color="auto" w:fill="FFFFFF"/>
        </w:rPr>
      </w:pPr>
      <w:r w:rsidRPr="00A23454">
        <w:rPr>
          <w:rFonts w:ascii="Arial" w:hAnsi="Arial" w:cs="Arial"/>
          <w:shd w:val="clear" w:color="auto" w:fill="FFFFFF"/>
        </w:rPr>
        <w:t>Do you agree that CEN and CENELEC shoul</w:t>
      </w:r>
      <w:r w:rsidR="00A23454">
        <w:rPr>
          <w:rFonts w:ascii="Arial" w:hAnsi="Arial" w:cs="Arial"/>
          <w:shd w:val="clear" w:color="auto" w:fill="FFFFFF"/>
        </w:rPr>
        <w:t>d focus on the following goals?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127AAC70" w14:textId="77777777" w:rsidTr="00C22056">
        <w:tc>
          <w:tcPr>
            <w:tcW w:w="6830" w:type="dxa"/>
          </w:tcPr>
          <w:p w14:paraId="4B4665F7" w14:textId="50D20D91" w:rsidR="00C22056" w:rsidRPr="006970F3" w:rsidRDefault="00CB3D75" w:rsidP="00C22056">
            <w:pPr>
              <w:rPr>
                <w:i/>
              </w:rPr>
            </w:pPr>
            <w:r w:rsidRPr="00CB3D75">
              <w:rPr>
                <w:b/>
              </w:rPr>
              <w:t>Q8</w:t>
            </w:r>
            <w:r w:rsidR="00F4206A" w:rsidRPr="00CB3D75">
              <w:rPr>
                <w:b/>
              </w:rPr>
              <w:t>.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>Goal 1. EU and EFTA to recognize and use the strategic value of the European standardization system</w:t>
            </w:r>
          </w:p>
          <w:p w14:paraId="66C2A0C6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39EC949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9881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0D9CCAF1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805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532235B9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073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6273E08F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193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0735FA0A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3C7A61EE" w14:textId="77777777" w:rsidTr="007264E2">
        <w:tc>
          <w:tcPr>
            <w:tcW w:w="6830" w:type="dxa"/>
          </w:tcPr>
          <w:p w14:paraId="3CC611B2" w14:textId="1DA642A4" w:rsidR="00C22056" w:rsidRPr="006970F3" w:rsidRDefault="00CB3D75" w:rsidP="00C22056">
            <w:pPr>
              <w:rPr>
                <w:i/>
              </w:rPr>
            </w:pPr>
            <w:r>
              <w:rPr>
                <w:b/>
              </w:rPr>
              <w:t>Q9</w:t>
            </w:r>
            <w:r w:rsidR="00F4206A">
              <w:rPr>
                <w:i/>
              </w:rPr>
              <w:t xml:space="preserve"> </w:t>
            </w:r>
            <w:r>
              <w:rPr>
                <w:i/>
              </w:rPr>
              <w:t>Goal 2. O</w:t>
            </w:r>
            <w:r w:rsidR="00C22056" w:rsidRPr="006970F3">
              <w:rPr>
                <w:i/>
              </w:rPr>
              <w:t>ur customers to benefit from state-of-the-art digital solutions</w:t>
            </w:r>
          </w:p>
          <w:p w14:paraId="15A1BF1F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792DB97D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0059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6A31D736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737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151A148D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5504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24932836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4370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3E0BB7C9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504702A3" w14:textId="77777777" w:rsidTr="007264E2">
        <w:tc>
          <w:tcPr>
            <w:tcW w:w="6830" w:type="dxa"/>
          </w:tcPr>
          <w:p w14:paraId="62966911" w14:textId="2885C501" w:rsidR="00C22056" w:rsidRPr="006970F3" w:rsidRDefault="00CB3D75" w:rsidP="00C22056">
            <w:pPr>
              <w:rPr>
                <w:i/>
              </w:rPr>
            </w:pPr>
            <w:r w:rsidRPr="00CB3D75">
              <w:rPr>
                <w:b/>
              </w:rPr>
              <w:t>Q10</w:t>
            </w:r>
            <w:r w:rsidR="00F4206A" w:rsidRPr="00CB3D75">
              <w:rPr>
                <w:b/>
              </w:rPr>
              <w:t>.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 xml:space="preserve">Goal 3. </w:t>
            </w:r>
            <w:r>
              <w:rPr>
                <w:i/>
              </w:rPr>
              <w:t>I</w:t>
            </w:r>
            <w:r w:rsidR="00C22056" w:rsidRPr="006970F3">
              <w:rPr>
                <w:i/>
              </w:rPr>
              <w:t>ncrease the use and awareness of CEN and CENELEC standards</w:t>
            </w:r>
          </w:p>
          <w:p w14:paraId="3F49A338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0707605B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521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410841B3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1981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74CD442B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8815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01BD2527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2195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4F3D0D45" w14:textId="77777777" w:rsidR="00C22056" w:rsidRPr="00D31782" w:rsidRDefault="00C22056" w:rsidP="00C22056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C22056" w:rsidRPr="007234B6" w14:paraId="5DC30DCF" w14:textId="77777777" w:rsidTr="007264E2">
        <w:tc>
          <w:tcPr>
            <w:tcW w:w="6830" w:type="dxa"/>
          </w:tcPr>
          <w:p w14:paraId="7432E9AE" w14:textId="6C27DA65" w:rsidR="00C22056" w:rsidRDefault="00CB3D75" w:rsidP="00C22056">
            <w:r w:rsidRPr="00CB3D75">
              <w:rPr>
                <w:b/>
              </w:rPr>
              <w:t>Q11</w:t>
            </w:r>
            <w:r w:rsidR="00F4206A">
              <w:rPr>
                <w:i/>
              </w:rPr>
              <w:t xml:space="preserve"> </w:t>
            </w:r>
            <w:r w:rsidR="00C22056" w:rsidRPr="006970F3">
              <w:rPr>
                <w:i/>
              </w:rPr>
              <w:t xml:space="preserve">Goal 4. </w:t>
            </w:r>
            <w:r>
              <w:rPr>
                <w:i/>
              </w:rPr>
              <w:t>E</w:t>
            </w:r>
            <w:r w:rsidR="00C22056" w:rsidRPr="006970F3">
              <w:rPr>
                <w:i/>
              </w:rPr>
              <w:t>ngage the next generations of standard-makers in European standardization</w:t>
            </w:r>
          </w:p>
          <w:p w14:paraId="603B9B57" w14:textId="77777777" w:rsidR="00C22056" w:rsidRPr="007234B6" w:rsidRDefault="00C22056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69C33E6E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0298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023EFC66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842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456580E3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5749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620E6845" w14:textId="77777777" w:rsidR="00C22056" w:rsidRPr="007234B6" w:rsidRDefault="00DC1DE8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20788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056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C22056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5182AA86" w14:textId="5710C47F" w:rsidR="00A96FA1" w:rsidRPr="00BF47E1" w:rsidRDefault="00C22056" w:rsidP="00436E7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15937FED" w14:textId="4719C9A3" w:rsidR="00C22056" w:rsidRDefault="003944FC" w:rsidP="009D219B">
      <w:pPr>
        <w:rPr>
          <w:b/>
        </w:rPr>
      </w:pPr>
      <w:r w:rsidRPr="00843162">
        <w:rPr>
          <w:b/>
        </w:rPr>
        <w:t>Q</w:t>
      </w:r>
      <w:r w:rsidR="00CB3D75">
        <w:rPr>
          <w:b/>
        </w:rPr>
        <w:t>12</w:t>
      </w:r>
      <w:r w:rsidRPr="00843162">
        <w:rPr>
          <w:b/>
        </w:rPr>
        <w:t xml:space="preserve">. </w:t>
      </w:r>
      <w:r w:rsidR="00C22056">
        <w:rPr>
          <w:b/>
        </w:rPr>
        <w:t>Are there</w:t>
      </w:r>
      <w:r w:rsidR="003D66FE" w:rsidRPr="00843162">
        <w:rPr>
          <w:b/>
        </w:rPr>
        <w:t xml:space="preserve"> </w:t>
      </w:r>
      <w:r w:rsidR="00B219BB" w:rsidRPr="00843162">
        <w:rPr>
          <w:b/>
        </w:rPr>
        <w:t xml:space="preserve">any </w:t>
      </w:r>
      <w:r w:rsidR="003D66FE" w:rsidRPr="00843162">
        <w:rPr>
          <w:b/>
        </w:rPr>
        <w:t xml:space="preserve">other major </w:t>
      </w:r>
      <w:r w:rsidR="0076695D">
        <w:rPr>
          <w:b/>
        </w:rPr>
        <w:t>goals</w:t>
      </w:r>
      <w:r w:rsidR="003D66FE" w:rsidRPr="00843162">
        <w:rPr>
          <w:b/>
        </w:rPr>
        <w:t xml:space="preserve"> </w:t>
      </w:r>
      <w:r w:rsidR="00C22056">
        <w:rPr>
          <w:b/>
        </w:rPr>
        <w:t xml:space="preserve">that are important for the </w:t>
      </w:r>
      <w:r w:rsidR="00A23454">
        <w:rPr>
          <w:b/>
        </w:rPr>
        <w:t xml:space="preserve">relevance and </w:t>
      </w:r>
      <w:r w:rsidR="00C22056">
        <w:rPr>
          <w:b/>
        </w:rPr>
        <w:t xml:space="preserve">success of </w:t>
      </w:r>
      <w:r w:rsidR="00B219BB" w:rsidRPr="00843162">
        <w:rPr>
          <w:b/>
        </w:rPr>
        <w:t>CEN and CENELEC</w:t>
      </w:r>
      <w:r w:rsidR="00A23454">
        <w:rPr>
          <w:b/>
        </w:rPr>
        <w:t>,</w:t>
      </w:r>
      <w:r w:rsidR="00B219BB" w:rsidRPr="00843162">
        <w:rPr>
          <w:b/>
        </w:rPr>
        <w:t xml:space="preserve"> </w:t>
      </w:r>
      <w:r w:rsidR="00A23454">
        <w:rPr>
          <w:b/>
        </w:rPr>
        <w:t>which</w:t>
      </w:r>
      <w:r w:rsidR="00C22056">
        <w:rPr>
          <w:b/>
        </w:rPr>
        <w:t xml:space="preserve"> are </w:t>
      </w:r>
      <w:r w:rsidR="00A23454">
        <w:rPr>
          <w:b/>
        </w:rPr>
        <w:t xml:space="preserve">currently </w:t>
      </w:r>
      <w:r w:rsidR="00C22056">
        <w:rPr>
          <w:b/>
        </w:rPr>
        <w:t>not covered by the goals listed above?</w:t>
      </w:r>
    </w:p>
    <w:p w14:paraId="569F7698" w14:textId="34095CAE" w:rsidR="00C22056" w:rsidRPr="00D31782" w:rsidRDefault="00436E75" w:rsidP="00C22056">
      <w:p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explain</w:t>
      </w:r>
    </w:p>
    <w:p w14:paraId="2B89384B" w14:textId="77777777" w:rsidR="00BF47E1" w:rsidRDefault="00BF47E1" w:rsidP="009D219B">
      <w:pPr>
        <w:rPr>
          <w:b/>
        </w:rPr>
      </w:pPr>
    </w:p>
    <w:p w14:paraId="4997A473" w14:textId="77777777" w:rsidR="00BF47E1" w:rsidRDefault="00BF47E1" w:rsidP="009D219B">
      <w:pPr>
        <w:rPr>
          <w:b/>
        </w:rPr>
      </w:pPr>
    </w:p>
    <w:p w14:paraId="06C3A803" w14:textId="77777777" w:rsidR="00BF47E1" w:rsidRDefault="00BF47E1" w:rsidP="009D219B">
      <w:pPr>
        <w:rPr>
          <w:b/>
        </w:rPr>
      </w:pPr>
    </w:p>
    <w:p w14:paraId="0C5CE467" w14:textId="598CB9E0" w:rsidR="00526689" w:rsidRPr="00843162" w:rsidRDefault="00526689" w:rsidP="009D219B">
      <w:pPr>
        <w:rPr>
          <w:b/>
        </w:rPr>
      </w:pPr>
      <w:r w:rsidRPr="00843162">
        <w:rPr>
          <w:b/>
        </w:rPr>
        <w:lastRenderedPageBreak/>
        <w:t>Q</w:t>
      </w:r>
      <w:r w:rsidR="00F4206A">
        <w:rPr>
          <w:b/>
        </w:rPr>
        <w:t>1</w:t>
      </w:r>
      <w:r w:rsidR="00CB3D75">
        <w:rPr>
          <w:b/>
        </w:rPr>
        <w:t>3</w:t>
      </w:r>
      <w:r w:rsidRPr="00843162">
        <w:rPr>
          <w:b/>
        </w:rPr>
        <w:t>. Please rank the four goals from the most important (1), to the least important (4)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526689" w:rsidRPr="0038120C" w14:paraId="3DB6821B" w14:textId="77777777" w:rsidTr="008F716D">
        <w:tc>
          <w:tcPr>
            <w:tcW w:w="7905" w:type="dxa"/>
          </w:tcPr>
          <w:p w14:paraId="62B3044E" w14:textId="5008C86D" w:rsidR="00526689" w:rsidRPr="0038120C" w:rsidRDefault="00526689" w:rsidP="00CB3D75">
            <w:r>
              <w:t>Goal 1. EU and EFTA to recognize and use the strategic value of the European standardization system</w:t>
            </w:r>
          </w:p>
        </w:tc>
        <w:tc>
          <w:tcPr>
            <w:tcW w:w="1701" w:type="dxa"/>
          </w:tcPr>
          <w:p w14:paraId="08B909B8" w14:textId="77777777" w:rsidR="00526689" w:rsidRDefault="00526689" w:rsidP="008F716D">
            <w:pPr>
              <w:ind w:left="360"/>
            </w:pPr>
          </w:p>
        </w:tc>
      </w:tr>
      <w:tr w:rsidR="00526689" w:rsidRPr="0038120C" w14:paraId="3E817B43" w14:textId="77777777" w:rsidTr="008F716D">
        <w:tc>
          <w:tcPr>
            <w:tcW w:w="7905" w:type="dxa"/>
          </w:tcPr>
          <w:p w14:paraId="1DAA0A5F" w14:textId="1FC2AC38" w:rsidR="00526689" w:rsidRPr="0038120C" w:rsidRDefault="00526689" w:rsidP="00CB3D75">
            <w:r>
              <w:t xml:space="preserve">Goal 2. </w:t>
            </w:r>
            <w:r w:rsidR="00CB3D75">
              <w:t>Our</w:t>
            </w:r>
            <w:r>
              <w:t xml:space="preserve"> customers to benefit from state-of-the-art digital solutions</w:t>
            </w:r>
          </w:p>
        </w:tc>
        <w:tc>
          <w:tcPr>
            <w:tcW w:w="1701" w:type="dxa"/>
          </w:tcPr>
          <w:p w14:paraId="1F5C99B5" w14:textId="77777777" w:rsidR="00526689" w:rsidRDefault="00526689" w:rsidP="008F716D">
            <w:pPr>
              <w:ind w:left="360"/>
            </w:pPr>
          </w:p>
        </w:tc>
      </w:tr>
      <w:tr w:rsidR="00526689" w:rsidRPr="0038120C" w14:paraId="1A7AF042" w14:textId="77777777" w:rsidTr="008F716D">
        <w:tc>
          <w:tcPr>
            <w:tcW w:w="7905" w:type="dxa"/>
          </w:tcPr>
          <w:p w14:paraId="08629043" w14:textId="2217B25C" w:rsidR="00526689" w:rsidRPr="0038120C" w:rsidRDefault="00526689" w:rsidP="00CB3D75">
            <w:r>
              <w:t xml:space="preserve">Goal 3. </w:t>
            </w:r>
            <w:r w:rsidR="00CB3D75">
              <w:t>I</w:t>
            </w:r>
            <w:r>
              <w:t>ncrease the use and awareness of CEN and CENELEC standards</w:t>
            </w:r>
          </w:p>
        </w:tc>
        <w:tc>
          <w:tcPr>
            <w:tcW w:w="1701" w:type="dxa"/>
          </w:tcPr>
          <w:p w14:paraId="4845026D" w14:textId="77777777" w:rsidR="00526689" w:rsidRPr="0038120C" w:rsidRDefault="00526689" w:rsidP="008F716D">
            <w:pPr>
              <w:ind w:left="360"/>
            </w:pPr>
          </w:p>
        </w:tc>
      </w:tr>
      <w:tr w:rsidR="00526689" w:rsidRPr="0038120C" w14:paraId="3463CD3E" w14:textId="77777777" w:rsidTr="008F716D">
        <w:tc>
          <w:tcPr>
            <w:tcW w:w="7905" w:type="dxa"/>
          </w:tcPr>
          <w:p w14:paraId="795FD396" w14:textId="7DCB3A62" w:rsidR="00526689" w:rsidRPr="0038120C" w:rsidRDefault="00526689" w:rsidP="00CB3D75">
            <w:r>
              <w:t xml:space="preserve">Goal 4. </w:t>
            </w:r>
            <w:r w:rsidR="00CB3D75">
              <w:t>E</w:t>
            </w:r>
            <w:r>
              <w:t>ngage the next generations of standard-makers in European standardization</w:t>
            </w:r>
          </w:p>
        </w:tc>
        <w:tc>
          <w:tcPr>
            <w:tcW w:w="1701" w:type="dxa"/>
          </w:tcPr>
          <w:p w14:paraId="6C4529DC" w14:textId="77777777" w:rsidR="00526689" w:rsidRPr="0038120C" w:rsidRDefault="00526689" w:rsidP="008F716D">
            <w:pPr>
              <w:ind w:left="360"/>
            </w:pPr>
          </w:p>
        </w:tc>
      </w:tr>
    </w:tbl>
    <w:p w14:paraId="73C581C9" w14:textId="77777777" w:rsidR="00526689" w:rsidRDefault="00526689" w:rsidP="009D219B"/>
    <w:p w14:paraId="7B10FA0C" w14:textId="77777777" w:rsidR="003D66FE" w:rsidRDefault="003D66FE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55558C47" w14:textId="77777777" w:rsidR="00AA0E9A" w:rsidRDefault="003D66FE" w:rsidP="00AA0E9A">
      <w:pPr>
        <w:pStyle w:val="Heading2"/>
      </w:pPr>
      <w:r>
        <w:lastRenderedPageBreak/>
        <w:t>Priorities</w:t>
      </w:r>
    </w:p>
    <w:p w14:paraId="4DF36B9D" w14:textId="445643AC" w:rsidR="00D36FF5" w:rsidRPr="007F5737" w:rsidRDefault="00D36FF5" w:rsidP="00A23454">
      <w:pPr>
        <w:rPr>
          <w:shd w:val="clear" w:color="auto" w:fill="FFFFFF"/>
        </w:rPr>
      </w:pPr>
      <w:r w:rsidRPr="007F5737">
        <w:rPr>
          <w:bCs/>
          <w:shd w:val="clear" w:color="auto" w:fill="FFFFFF"/>
        </w:rPr>
        <w:t>Strategic priorities</w:t>
      </w:r>
      <w:r w:rsidR="00A23454">
        <w:rPr>
          <w:shd w:val="clear" w:color="auto" w:fill="FFFFFF"/>
        </w:rPr>
        <w:t xml:space="preserve"> </w:t>
      </w:r>
      <w:r w:rsidRPr="00A23454">
        <w:rPr>
          <w:shd w:val="clear" w:color="auto" w:fill="FFFFFF"/>
        </w:rPr>
        <w:t xml:space="preserve">will enable CEN and CENELEC to reach </w:t>
      </w:r>
      <w:r w:rsidR="00436E75" w:rsidRPr="00A23454">
        <w:rPr>
          <w:shd w:val="clear" w:color="auto" w:fill="FFFFFF"/>
        </w:rPr>
        <w:t>their</w:t>
      </w:r>
      <w:r w:rsidRPr="00A23454">
        <w:rPr>
          <w:shd w:val="clear" w:color="auto" w:fill="FFFFFF"/>
        </w:rPr>
        <w:t xml:space="preserve"> </w:t>
      </w:r>
      <w:r w:rsidR="00436E75" w:rsidRPr="00A23454">
        <w:rPr>
          <w:shd w:val="clear" w:color="auto" w:fill="FFFFFF"/>
        </w:rPr>
        <w:t>goals,</w:t>
      </w:r>
      <w:r w:rsidRPr="00A23454">
        <w:rPr>
          <w:shd w:val="clear" w:color="auto" w:fill="FFFFFF"/>
        </w:rPr>
        <w:t xml:space="preserve"> deliver the</w:t>
      </w:r>
      <w:r w:rsidR="00436E75" w:rsidRPr="00A23454">
        <w:rPr>
          <w:shd w:val="clear" w:color="auto" w:fill="FFFFFF"/>
        </w:rPr>
        <w:t xml:space="preserve"> mission</w:t>
      </w:r>
      <w:r w:rsidRPr="00A23454">
        <w:rPr>
          <w:shd w:val="clear" w:color="auto" w:fill="FFFFFF"/>
        </w:rPr>
        <w:t xml:space="preserve"> and move toward the vision.</w:t>
      </w:r>
    </w:p>
    <w:p w14:paraId="0E744E7D" w14:textId="57E64EAF" w:rsidR="003944FC" w:rsidRPr="00A23454" w:rsidRDefault="003944FC" w:rsidP="003944FC">
      <w:pPr>
        <w:rPr>
          <w:b/>
        </w:rPr>
      </w:pPr>
      <w:r w:rsidRPr="00DC056F">
        <w:rPr>
          <w:b/>
        </w:rPr>
        <w:t xml:space="preserve">Do you agree </w:t>
      </w:r>
      <w:r w:rsidR="00D36FF5" w:rsidRPr="00DC056F">
        <w:rPr>
          <w:b/>
        </w:rPr>
        <w:t xml:space="preserve">that </w:t>
      </w:r>
      <w:r w:rsidR="00D36FF5" w:rsidRPr="00DC056F">
        <w:rPr>
          <w:rFonts w:ascii="Arial" w:hAnsi="Arial" w:cs="Arial"/>
          <w:b/>
          <w:shd w:val="clear" w:color="auto" w:fill="FFFFFF"/>
        </w:rPr>
        <w:t>CEN and CENELEC should focus on the following priorities?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30"/>
        <w:gridCol w:w="2186"/>
      </w:tblGrid>
      <w:tr w:rsidR="00D36FF5" w:rsidRPr="007234B6" w14:paraId="662042C9" w14:textId="77777777" w:rsidTr="007264E2">
        <w:tc>
          <w:tcPr>
            <w:tcW w:w="6830" w:type="dxa"/>
          </w:tcPr>
          <w:p w14:paraId="1EF3CCD5" w14:textId="6F18A9D9" w:rsidR="00D36FF5" w:rsidRPr="00CB3D75" w:rsidRDefault="00F4206A" w:rsidP="00CB3D75">
            <w:pPr>
              <w:rPr>
                <w:i/>
              </w:rPr>
            </w:pPr>
            <w:r w:rsidRPr="00CB3D75">
              <w:rPr>
                <w:i/>
              </w:rPr>
              <w:t xml:space="preserve">Q15 </w:t>
            </w:r>
            <w:r w:rsidR="00D36FF5" w:rsidRPr="00CB3D75">
              <w:rPr>
                <w:i/>
              </w:rPr>
              <w:t xml:space="preserve">Develop a strategic value proposition regarding the role of CEN and CENELEC standards for European public policy (Goal 1) </w:t>
            </w:r>
          </w:p>
          <w:p w14:paraId="0A05BC6F" w14:textId="77777777" w:rsidR="00D36FF5" w:rsidRPr="007234B6" w:rsidRDefault="00D36FF5" w:rsidP="007264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191A9284" w14:textId="77777777" w:rsidR="00D36FF5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4731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Agree</w:t>
            </w:r>
          </w:p>
          <w:p w14:paraId="2B73A187" w14:textId="77777777" w:rsidR="00D36FF5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111632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>
                  <w:rPr>
                    <w:rFonts w:ascii="MS Gothic" w:eastAsia="MS Gothic" w:hAnsi="MS Gothic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agree</w:t>
            </w:r>
          </w:p>
          <w:p w14:paraId="0E088E24" w14:textId="77777777" w:rsidR="00D36FF5" w:rsidRPr="007234B6" w:rsidRDefault="00DC1DE8" w:rsidP="007264E2">
            <w:pPr>
              <w:spacing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39448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Somewhat disagree</w:t>
            </w:r>
          </w:p>
          <w:p w14:paraId="7941A33D" w14:textId="77777777" w:rsidR="00D36FF5" w:rsidRPr="007234B6" w:rsidRDefault="00DC1DE8" w:rsidP="007264E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</w:rPr>
                <w:id w:val="-12220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F5" w:rsidRPr="007234B6">
                  <w:rPr>
                    <w:rFonts w:ascii="Segoe UI Symbol" w:eastAsia="MS Gothic" w:hAnsi="Segoe UI Symbol" w:cs="Segoe UI Symbol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36FF5" w:rsidRPr="007234B6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Disagree</w:t>
            </w:r>
          </w:p>
        </w:tc>
      </w:tr>
    </w:tbl>
    <w:p w14:paraId="19DE25A1" w14:textId="140A8E44" w:rsidR="00D36FF5" w:rsidRPr="00436E75" w:rsidRDefault="00D36FF5" w:rsidP="003944FC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5CDF6F89" w14:textId="01C72578" w:rsidR="00AA0E9A" w:rsidRPr="00CB3D75" w:rsidRDefault="00920193" w:rsidP="00CB3D75">
      <w:pPr>
        <w:rPr>
          <w:i/>
        </w:rPr>
      </w:pPr>
      <w:r w:rsidRPr="00CB3D75">
        <w:rPr>
          <w:i/>
        </w:rPr>
        <w:t>Q16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Revitalize the public private partnership within the New Legislative Framework</w:t>
      </w:r>
      <w:r w:rsidR="00436E75" w:rsidRPr="00CB3D75">
        <w:rPr>
          <w:i/>
        </w:rPr>
        <w:t xml:space="preserve"> (Goal 1)</w:t>
      </w:r>
    </w:p>
    <w:p w14:paraId="02C6C818" w14:textId="26AFCCF1" w:rsidR="00AA0E9A" w:rsidRPr="00CB3D75" w:rsidRDefault="00920193" w:rsidP="00CB3D75">
      <w:pPr>
        <w:rPr>
          <w:i/>
        </w:rPr>
      </w:pPr>
      <w:r w:rsidRPr="00CB3D75">
        <w:rPr>
          <w:i/>
        </w:rPr>
        <w:t>Q17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Produce standards for the digital economy</w:t>
      </w:r>
      <w:r w:rsidR="00436E75" w:rsidRPr="00CB3D75">
        <w:rPr>
          <w:i/>
        </w:rPr>
        <w:t xml:space="preserve"> (Goal 2)</w:t>
      </w:r>
    </w:p>
    <w:p w14:paraId="1EF6F4B9" w14:textId="7C5C3869" w:rsidR="00AA0E9A" w:rsidRPr="00CB3D75" w:rsidRDefault="00920193" w:rsidP="00CB3D75">
      <w:pPr>
        <w:rPr>
          <w:i/>
        </w:rPr>
      </w:pPr>
      <w:r w:rsidRPr="00CB3D75">
        <w:rPr>
          <w:i/>
        </w:rPr>
        <w:t>Q18</w:t>
      </w:r>
      <w:r w:rsidR="00F4206A" w:rsidRPr="00CB3D75">
        <w:rPr>
          <w:i/>
        </w:rPr>
        <w:t xml:space="preserve">. </w:t>
      </w:r>
      <w:r w:rsidR="00E12E17">
        <w:rPr>
          <w:i/>
        </w:rPr>
        <w:t>T</w:t>
      </w:r>
      <w:r w:rsidR="00AA0E9A" w:rsidRPr="00CB3D75">
        <w:rPr>
          <w:i/>
        </w:rPr>
        <w:t>ransform the standards development process</w:t>
      </w:r>
      <w:r w:rsidR="00436E75" w:rsidRPr="00CB3D75">
        <w:rPr>
          <w:i/>
        </w:rPr>
        <w:t xml:space="preserve"> (Goal 2)</w:t>
      </w:r>
    </w:p>
    <w:p w14:paraId="031712F0" w14:textId="7A442083" w:rsidR="00AA0E9A" w:rsidRPr="00CB3D75" w:rsidRDefault="00920193" w:rsidP="00CB3D75">
      <w:pPr>
        <w:rPr>
          <w:i/>
        </w:rPr>
      </w:pPr>
      <w:r w:rsidRPr="00CB3D75">
        <w:rPr>
          <w:i/>
        </w:rPr>
        <w:t>Q19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Ensure the long-term financial stability of the European Standardization System</w:t>
      </w:r>
      <w:r w:rsidR="00436E75" w:rsidRPr="00CB3D75">
        <w:rPr>
          <w:i/>
        </w:rPr>
        <w:t xml:space="preserve"> (Goal 2)</w:t>
      </w:r>
    </w:p>
    <w:p w14:paraId="273E2E5F" w14:textId="2522DA98" w:rsidR="00AA0E9A" w:rsidRPr="00CB3D75" w:rsidRDefault="00920193" w:rsidP="00CB3D75">
      <w:pPr>
        <w:rPr>
          <w:i/>
        </w:rPr>
      </w:pPr>
      <w:r w:rsidRPr="00CB3D75">
        <w:rPr>
          <w:i/>
        </w:rPr>
        <w:t>Q20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 xml:space="preserve">Increased awareness about </w:t>
      </w:r>
      <w:r w:rsidR="00436E75" w:rsidRPr="00CB3D75">
        <w:rPr>
          <w:i/>
        </w:rPr>
        <w:t>the strategic value of our work (Goal 3)</w:t>
      </w:r>
    </w:p>
    <w:p w14:paraId="1785BA4C" w14:textId="74F989F2" w:rsidR="00AA0E9A" w:rsidRPr="00CB3D75" w:rsidRDefault="00920193" w:rsidP="00CB3D75">
      <w:pPr>
        <w:rPr>
          <w:i/>
        </w:rPr>
      </w:pPr>
      <w:r w:rsidRPr="00CB3D75">
        <w:rPr>
          <w:i/>
        </w:rPr>
        <w:t>Q21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Modernize our governance and production structures</w:t>
      </w:r>
      <w:r w:rsidR="00436E75" w:rsidRPr="00CB3D75">
        <w:rPr>
          <w:i/>
        </w:rPr>
        <w:t xml:space="preserve"> (Goal 4)</w:t>
      </w:r>
    </w:p>
    <w:p w14:paraId="0048C08B" w14:textId="2428DEF1" w:rsidR="00AA0E9A" w:rsidRPr="00CB3D75" w:rsidRDefault="00920193" w:rsidP="00CB3D75">
      <w:pPr>
        <w:rPr>
          <w:i/>
        </w:rPr>
      </w:pPr>
      <w:r w:rsidRPr="00CB3D75">
        <w:rPr>
          <w:i/>
        </w:rPr>
        <w:t>Q22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Develop a more strategic engagement with other standard-makers</w:t>
      </w:r>
      <w:r w:rsidR="00436E75" w:rsidRPr="00CB3D75">
        <w:rPr>
          <w:i/>
        </w:rPr>
        <w:t xml:space="preserve"> (Goal 4)</w:t>
      </w:r>
    </w:p>
    <w:p w14:paraId="1D3804EE" w14:textId="32785F09" w:rsidR="00D36FF5" w:rsidRPr="007F5737" w:rsidRDefault="00920193" w:rsidP="007F5737">
      <w:r w:rsidRPr="00CB3D75">
        <w:rPr>
          <w:i/>
        </w:rPr>
        <w:t>Q23</w:t>
      </w:r>
      <w:r w:rsidR="00F4206A" w:rsidRPr="00CB3D75">
        <w:rPr>
          <w:i/>
        </w:rPr>
        <w:t xml:space="preserve">. </w:t>
      </w:r>
      <w:r w:rsidR="00AA0E9A" w:rsidRPr="00CB3D75">
        <w:rPr>
          <w:i/>
        </w:rPr>
        <w:t>Strengthen global outreach and influence</w:t>
      </w:r>
      <w:r w:rsidR="00436E75" w:rsidRPr="00CB3D75">
        <w:rPr>
          <w:i/>
        </w:rPr>
        <w:t xml:space="preserve"> (Goal 4)</w:t>
      </w:r>
    </w:p>
    <w:p w14:paraId="0921D6E0" w14:textId="7764C59A" w:rsidR="003074AF" w:rsidRPr="00843162" w:rsidRDefault="003074AF" w:rsidP="003074AF">
      <w:pPr>
        <w:rPr>
          <w:b/>
        </w:rPr>
      </w:pPr>
      <w:r w:rsidRPr="00CB3D75">
        <w:rPr>
          <w:b/>
        </w:rPr>
        <w:t>Q</w:t>
      </w:r>
      <w:r w:rsidR="00920193" w:rsidRPr="00CB3D75">
        <w:rPr>
          <w:b/>
        </w:rPr>
        <w:t>24</w:t>
      </w:r>
      <w:r w:rsidRPr="00CB3D75">
        <w:rPr>
          <w:b/>
        </w:rPr>
        <w:t>. Please rank the priorities</w:t>
      </w:r>
      <w:r w:rsidR="00CB3D75">
        <w:rPr>
          <w:b/>
        </w:rPr>
        <w:t xml:space="preserve"> below</w:t>
      </w:r>
      <w:r w:rsidRPr="00CB3D75">
        <w:rPr>
          <w:b/>
        </w:rPr>
        <w:t xml:space="preserve"> from most important (1) to least important (9)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3074AF" w:rsidRPr="0038120C" w14:paraId="1144C990" w14:textId="77777777" w:rsidTr="00E243A5">
        <w:tc>
          <w:tcPr>
            <w:tcW w:w="7905" w:type="dxa"/>
          </w:tcPr>
          <w:p w14:paraId="723CFA58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Develop a</w:t>
            </w:r>
            <w:r w:rsidRPr="0038120C">
              <w:t xml:space="preserve"> </w:t>
            </w:r>
            <w:r>
              <w:t>strategic</w:t>
            </w:r>
            <w:r w:rsidRPr="0038120C">
              <w:t xml:space="preserve"> value proposition regarding the role of CEN and CENELEC standards for European public policy</w:t>
            </w:r>
          </w:p>
        </w:tc>
        <w:tc>
          <w:tcPr>
            <w:tcW w:w="1701" w:type="dxa"/>
          </w:tcPr>
          <w:p w14:paraId="285CF58C" w14:textId="77777777" w:rsidR="003074AF" w:rsidRDefault="003074AF" w:rsidP="00E243A5">
            <w:pPr>
              <w:ind w:left="360"/>
            </w:pPr>
          </w:p>
        </w:tc>
      </w:tr>
      <w:tr w:rsidR="003074AF" w:rsidRPr="0038120C" w14:paraId="63B77F3F" w14:textId="77777777" w:rsidTr="00E243A5">
        <w:tc>
          <w:tcPr>
            <w:tcW w:w="7905" w:type="dxa"/>
          </w:tcPr>
          <w:p w14:paraId="16F55AA7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Revitalize the</w:t>
            </w:r>
            <w:r w:rsidRPr="0038120C">
              <w:t xml:space="preserve"> public private partnership withi</w:t>
            </w:r>
            <w:r>
              <w:t>n the New Legislative Framework</w:t>
            </w:r>
          </w:p>
        </w:tc>
        <w:tc>
          <w:tcPr>
            <w:tcW w:w="1701" w:type="dxa"/>
          </w:tcPr>
          <w:p w14:paraId="5DA37B21" w14:textId="77777777" w:rsidR="003074AF" w:rsidRDefault="003074AF" w:rsidP="00E243A5">
            <w:pPr>
              <w:ind w:left="360"/>
            </w:pPr>
          </w:p>
        </w:tc>
      </w:tr>
      <w:tr w:rsidR="003074AF" w:rsidRPr="0038120C" w14:paraId="100ABDB5" w14:textId="77777777" w:rsidTr="00E243A5">
        <w:tc>
          <w:tcPr>
            <w:tcW w:w="7905" w:type="dxa"/>
          </w:tcPr>
          <w:p w14:paraId="1199810F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Produce st</w:t>
            </w:r>
            <w:r>
              <w:t>andards for the digital economy</w:t>
            </w:r>
          </w:p>
        </w:tc>
        <w:tc>
          <w:tcPr>
            <w:tcW w:w="1701" w:type="dxa"/>
          </w:tcPr>
          <w:p w14:paraId="48F8E8E0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1A769010" w14:textId="77777777" w:rsidTr="00E243A5">
        <w:tc>
          <w:tcPr>
            <w:tcW w:w="7905" w:type="dxa"/>
          </w:tcPr>
          <w:p w14:paraId="071C848D" w14:textId="535C296F" w:rsidR="003074AF" w:rsidRPr="0038120C" w:rsidRDefault="00E12E17" w:rsidP="00E243A5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3074AF" w:rsidRPr="0038120C">
              <w:t>ransform th</w:t>
            </w:r>
            <w:r w:rsidR="003074AF">
              <w:t>e standards development process</w:t>
            </w:r>
          </w:p>
        </w:tc>
        <w:tc>
          <w:tcPr>
            <w:tcW w:w="1701" w:type="dxa"/>
          </w:tcPr>
          <w:p w14:paraId="6C15C6BF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2D674E3E" w14:textId="77777777" w:rsidTr="00E243A5">
        <w:tc>
          <w:tcPr>
            <w:tcW w:w="7905" w:type="dxa"/>
          </w:tcPr>
          <w:p w14:paraId="51818742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 xml:space="preserve">Ensure the long-term financial stability of the European </w:t>
            </w:r>
            <w:r>
              <w:t>Standardization</w:t>
            </w:r>
            <w:r w:rsidRPr="0038120C">
              <w:t xml:space="preserve"> System</w:t>
            </w:r>
          </w:p>
        </w:tc>
        <w:tc>
          <w:tcPr>
            <w:tcW w:w="1701" w:type="dxa"/>
          </w:tcPr>
          <w:p w14:paraId="712ED9D2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43D7BAFB" w14:textId="77777777" w:rsidTr="00E243A5">
        <w:tc>
          <w:tcPr>
            <w:tcW w:w="7905" w:type="dxa"/>
          </w:tcPr>
          <w:p w14:paraId="6F316B39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Increased awareness about the strategic value of our work.</w:t>
            </w:r>
          </w:p>
        </w:tc>
        <w:tc>
          <w:tcPr>
            <w:tcW w:w="1701" w:type="dxa"/>
          </w:tcPr>
          <w:p w14:paraId="55EB6D94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4B8BBE00" w14:textId="77777777" w:rsidTr="00E243A5">
        <w:tc>
          <w:tcPr>
            <w:tcW w:w="7905" w:type="dxa"/>
          </w:tcPr>
          <w:p w14:paraId="462CFE75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Modernize our governance and production structures</w:t>
            </w:r>
          </w:p>
        </w:tc>
        <w:tc>
          <w:tcPr>
            <w:tcW w:w="1701" w:type="dxa"/>
          </w:tcPr>
          <w:p w14:paraId="472AAF16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2F6EDDC1" w14:textId="77777777" w:rsidTr="00E243A5">
        <w:tc>
          <w:tcPr>
            <w:tcW w:w="7905" w:type="dxa"/>
          </w:tcPr>
          <w:p w14:paraId="4B04EC20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 w:rsidRPr="0038120C">
              <w:t>Develop a more strategic engage</w:t>
            </w:r>
            <w:r>
              <w:t>ment with other standard-makers</w:t>
            </w:r>
          </w:p>
        </w:tc>
        <w:tc>
          <w:tcPr>
            <w:tcW w:w="1701" w:type="dxa"/>
          </w:tcPr>
          <w:p w14:paraId="16E37792" w14:textId="77777777" w:rsidR="003074AF" w:rsidRPr="0038120C" w:rsidRDefault="003074AF" w:rsidP="00E243A5">
            <w:pPr>
              <w:ind w:left="360"/>
            </w:pPr>
          </w:p>
        </w:tc>
      </w:tr>
      <w:tr w:rsidR="003074AF" w:rsidRPr="0038120C" w14:paraId="01E5EFB5" w14:textId="77777777" w:rsidTr="00E243A5">
        <w:tc>
          <w:tcPr>
            <w:tcW w:w="7905" w:type="dxa"/>
          </w:tcPr>
          <w:p w14:paraId="4B3DF40D" w14:textId="77777777" w:rsidR="003074AF" w:rsidRPr="0038120C" w:rsidRDefault="003074AF" w:rsidP="00E243A5">
            <w:pPr>
              <w:pStyle w:val="ListParagraph"/>
              <w:numPr>
                <w:ilvl w:val="0"/>
                <w:numId w:val="3"/>
              </w:numPr>
            </w:pPr>
            <w:r>
              <w:t>Strengthen</w:t>
            </w:r>
            <w:r w:rsidRPr="0038120C">
              <w:t xml:space="preserve"> global outreach and influence</w:t>
            </w:r>
          </w:p>
        </w:tc>
        <w:tc>
          <w:tcPr>
            <w:tcW w:w="1701" w:type="dxa"/>
          </w:tcPr>
          <w:p w14:paraId="22C886BE" w14:textId="77777777" w:rsidR="003074AF" w:rsidRDefault="003074AF" w:rsidP="00E243A5">
            <w:pPr>
              <w:ind w:left="360"/>
            </w:pPr>
          </w:p>
        </w:tc>
      </w:tr>
    </w:tbl>
    <w:p w14:paraId="56BA4E8F" w14:textId="77777777" w:rsidR="00436E75" w:rsidRDefault="00436E75" w:rsidP="003D66FE">
      <w:pPr>
        <w:rPr>
          <w:b/>
        </w:rPr>
      </w:pPr>
    </w:p>
    <w:p w14:paraId="6D29AD92" w14:textId="6AB05EFF" w:rsidR="003944FC" w:rsidRPr="00843162" w:rsidRDefault="00D36FF5" w:rsidP="003D66FE">
      <w:pPr>
        <w:rPr>
          <w:b/>
        </w:rPr>
      </w:pPr>
      <w:r>
        <w:rPr>
          <w:b/>
        </w:rPr>
        <w:lastRenderedPageBreak/>
        <w:t>Q</w:t>
      </w:r>
      <w:r w:rsidR="00920193">
        <w:rPr>
          <w:b/>
        </w:rPr>
        <w:t>25</w:t>
      </w:r>
      <w:r>
        <w:rPr>
          <w:b/>
        </w:rPr>
        <w:t>.</w:t>
      </w:r>
      <w:r w:rsidR="000A0657">
        <w:rPr>
          <w:b/>
        </w:rPr>
        <w:t xml:space="preserve"> </w:t>
      </w:r>
      <w:r>
        <w:rPr>
          <w:b/>
        </w:rPr>
        <w:t>Are there</w:t>
      </w:r>
      <w:r w:rsidR="00B219BB" w:rsidRPr="00843162">
        <w:rPr>
          <w:b/>
        </w:rPr>
        <w:t xml:space="preserve"> any other </w:t>
      </w:r>
      <w:r>
        <w:rPr>
          <w:b/>
        </w:rPr>
        <w:t xml:space="preserve">major </w:t>
      </w:r>
      <w:r w:rsidR="00B219BB" w:rsidRPr="00843162">
        <w:rPr>
          <w:b/>
        </w:rPr>
        <w:t xml:space="preserve">priorities </w:t>
      </w:r>
      <w:r>
        <w:rPr>
          <w:b/>
        </w:rPr>
        <w:t xml:space="preserve">that are important for the success of </w:t>
      </w:r>
      <w:r w:rsidRPr="00843162">
        <w:rPr>
          <w:b/>
        </w:rPr>
        <w:t xml:space="preserve">CEN and CENELEC </w:t>
      </w:r>
      <w:r>
        <w:rPr>
          <w:b/>
        </w:rPr>
        <w:t xml:space="preserve">that are not covered by the </w:t>
      </w:r>
      <w:r w:rsidR="003074AF">
        <w:rPr>
          <w:b/>
        </w:rPr>
        <w:t>priorities</w:t>
      </w:r>
      <w:r>
        <w:rPr>
          <w:b/>
        </w:rPr>
        <w:t xml:space="preserve"> listed above</w:t>
      </w:r>
      <w:r w:rsidR="003074AF">
        <w:rPr>
          <w:b/>
        </w:rPr>
        <w:t>?</w:t>
      </w:r>
    </w:p>
    <w:p w14:paraId="72F4AA6E" w14:textId="77777777" w:rsidR="00D36FF5" w:rsidRPr="00D31782" w:rsidRDefault="00D36FF5" w:rsidP="00D36FF5">
      <w:pPr>
        <w:rPr>
          <w:rFonts w:ascii="Arial" w:hAnsi="Arial" w:cs="Arial"/>
          <w:i/>
          <w:color w:val="0070C0"/>
          <w:sz w:val="20"/>
          <w:szCs w:val="20"/>
        </w:rPr>
      </w:pPr>
      <w:r w:rsidRPr="007234B6">
        <w:rPr>
          <w:rFonts w:ascii="Arial" w:hAnsi="Arial" w:cs="Arial"/>
          <w:i/>
          <w:sz w:val="20"/>
          <w:szCs w:val="20"/>
        </w:rPr>
        <w:t xml:space="preserve">Please explain </w:t>
      </w:r>
    </w:p>
    <w:p w14:paraId="24637A39" w14:textId="77777777" w:rsidR="003074AF" w:rsidRDefault="003074AF" w:rsidP="00A23454">
      <w:pPr>
        <w:pStyle w:val="Heading2"/>
      </w:pPr>
      <w:r>
        <w:t>Additional questions</w:t>
      </w:r>
    </w:p>
    <w:p w14:paraId="1754B2CD" w14:textId="1FDB538A" w:rsidR="003074AF" w:rsidRDefault="003074AF" w:rsidP="003D66FE">
      <w:pPr>
        <w:rPr>
          <w:b/>
        </w:rPr>
      </w:pPr>
      <w:r>
        <w:rPr>
          <w:b/>
        </w:rPr>
        <w:t>Q</w:t>
      </w:r>
      <w:r w:rsidR="00920193">
        <w:rPr>
          <w:b/>
        </w:rPr>
        <w:t>28</w:t>
      </w:r>
      <w:r>
        <w:rPr>
          <w:b/>
        </w:rPr>
        <w:t>. Should Sustainable Development, and specifically a link with the UN Sustainable Development Goals</w:t>
      </w:r>
      <w:r w:rsidR="00480562">
        <w:rPr>
          <w:b/>
        </w:rPr>
        <w:t xml:space="preserve">, </w:t>
      </w:r>
      <w:r w:rsidR="00AD1596">
        <w:rPr>
          <w:b/>
        </w:rPr>
        <w:t>be considered as</w:t>
      </w:r>
      <w:r>
        <w:rPr>
          <w:b/>
        </w:rPr>
        <w:t xml:space="preserve"> key element</w:t>
      </w:r>
      <w:r w:rsidR="00AD1596">
        <w:rPr>
          <w:b/>
        </w:rPr>
        <w:t>s</w:t>
      </w:r>
      <w:r>
        <w:rPr>
          <w:b/>
        </w:rPr>
        <w:t xml:space="preserve"> of the CEN and CENELEC strategy?</w:t>
      </w:r>
    </w:p>
    <w:p w14:paraId="275C3100" w14:textId="6B166FA9" w:rsidR="003074AF" w:rsidRPr="00436E75" w:rsidRDefault="00946AE5" w:rsidP="003D66FE">
      <w:p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explain</w:t>
      </w:r>
    </w:p>
    <w:p w14:paraId="042DE99E" w14:textId="14E42C82" w:rsidR="00B219BB" w:rsidRDefault="00737CD4" w:rsidP="003D66FE">
      <w:pPr>
        <w:rPr>
          <w:b/>
        </w:rPr>
      </w:pPr>
      <w:r>
        <w:rPr>
          <w:b/>
        </w:rPr>
        <w:t>Q</w:t>
      </w:r>
      <w:r w:rsidR="00920193">
        <w:rPr>
          <w:b/>
        </w:rPr>
        <w:t>29</w:t>
      </w:r>
      <w:r>
        <w:rPr>
          <w:b/>
        </w:rPr>
        <w:t xml:space="preserve">. What level of </w:t>
      </w:r>
      <w:r w:rsidR="003074AF">
        <w:rPr>
          <w:b/>
        </w:rPr>
        <w:t>importance</w:t>
      </w:r>
      <w:r>
        <w:rPr>
          <w:b/>
        </w:rPr>
        <w:t xml:space="preserve"> should be </w:t>
      </w:r>
      <w:r w:rsidR="003074AF">
        <w:rPr>
          <w:b/>
        </w:rPr>
        <w:t xml:space="preserve">given </w:t>
      </w:r>
      <w:r>
        <w:rPr>
          <w:b/>
        </w:rPr>
        <w:t>to strengthening</w:t>
      </w:r>
      <w:r w:rsidR="00EA7C30">
        <w:rPr>
          <w:b/>
        </w:rPr>
        <w:t xml:space="preserve"> the</w:t>
      </w:r>
      <w:r>
        <w:rPr>
          <w:b/>
        </w:rPr>
        <w:t xml:space="preserve"> global outreach and influence</w:t>
      </w:r>
      <w:r w:rsidR="004D3DB6">
        <w:rPr>
          <w:b/>
        </w:rPr>
        <w:t xml:space="preserve"> </w:t>
      </w:r>
      <w:r w:rsidR="00EA7C30">
        <w:rPr>
          <w:b/>
        </w:rPr>
        <w:t xml:space="preserve">of CEN and CENELEC </w:t>
      </w:r>
      <w:r w:rsidR="00946AE5">
        <w:rPr>
          <w:b/>
        </w:rPr>
        <w:t>(goal/priority/mainstreamed</w:t>
      </w:r>
      <w:r w:rsidR="000A0657">
        <w:rPr>
          <w:b/>
        </w:rPr>
        <w:t>/other</w:t>
      </w:r>
      <w:r w:rsidR="00946AE5">
        <w:rPr>
          <w:b/>
        </w:rPr>
        <w:t>)?</w:t>
      </w:r>
    </w:p>
    <w:p w14:paraId="7185A8B9" w14:textId="090CFB62" w:rsidR="000A0657" w:rsidRPr="00946AE5" w:rsidRDefault="00946AE5" w:rsidP="003D66FE">
      <w:pPr>
        <w:rPr>
          <w:rFonts w:ascii="Arial" w:hAnsi="Arial" w:cs="Arial"/>
          <w:i/>
          <w:sz w:val="20"/>
          <w:szCs w:val="20"/>
        </w:rPr>
      </w:pPr>
      <w:r w:rsidRPr="00946AE5">
        <w:rPr>
          <w:rFonts w:ascii="Arial" w:hAnsi="Arial" w:cs="Arial"/>
          <w:i/>
          <w:sz w:val="20"/>
          <w:szCs w:val="20"/>
        </w:rPr>
        <w:t>Please explain</w:t>
      </w:r>
    </w:p>
    <w:p w14:paraId="7067FCCE" w14:textId="77777777" w:rsidR="000978A5" w:rsidRDefault="000978A5" w:rsidP="000978A5">
      <w:pPr>
        <w:pStyle w:val="Heading2"/>
      </w:pPr>
      <w:r>
        <w:t>Other</w:t>
      </w:r>
    </w:p>
    <w:p w14:paraId="4518918E" w14:textId="0FB0799E" w:rsidR="00EA7C30" w:rsidRPr="00920193" w:rsidRDefault="00920193" w:rsidP="000978A5">
      <w:pPr>
        <w:rPr>
          <w:b/>
        </w:rPr>
      </w:pPr>
      <w:r>
        <w:rPr>
          <w:b/>
        </w:rPr>
        <w:t>Q30</w:t>
      </w:r>
      <w:r w:rsidR="00F4206A">
        <w:rPr>
          <w:b/>
        </w:rPr>
        <w:t xml:space="preserve">. </w:t>
      </w:r>
      <w:r w:rsidR="000978A5" w:rsidRPr="00843162">
        <w:rPr>
          <w:b/>
        </w:rPr>
        <w:t xml:space="preserve">Do you have any </w:t>
      </w:r>
      <w:r w:rsidR="00A23454">
        <w:rPr>
          <w:b/>
        </w:rPr>
        <w:t>other</w:t>
      </w:r>
      <w:r w:rsidR="000978A5" w:rsidRPr="00843162">
        <w:rPr>
          <w:b/>
        </w:rPr>
        <w:t xml:space="preserve"> comments</w:t>
      </w:r>
      <w:r w:rsidR="00A23454">
        <w:rPr>
          <w:b/>
        </w:rPr>
        <w:t xml:space="preserve"> or suggestions</w:t>
      </w:r>
      <w:r w:rsidR="000978A5" w:rsidRPr="00843162">
        <w:rPr>
          <w:b/>
        </w:rPr>
        <w:t>?</w:t>
      </w:r>
      <w:r w:rsidR="00480562">
        <w:rPr>
          <w:b/>
        </w:rPr>
        <w:t xml:space="preserve"> Add any feedback you received that went beyond the scope of the above survey questions.</w:t>
      </w:r>
    </w:p>
    <w:sectPr w:rsidR="00EA7C30" w:rsidRPr="0092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CE670" w16cid:durableId="218F873E"/>
  <w16cid:commentId w16cid:paraId="38E12211" w16cid:durableId="218FBCF6"/>
  <w16cid:commentId w16cid:paraId="2FE4B5AD" w16cid:durableId="218FBD11"/>
  <w16cid:commentId w16cid:paraId="741A7CF8" w16cid:durableId="218FBC8D"/>
  <w16cid:commentId w16cid:paraId="37392F1B" w16cid:durableId="218F84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4C37" w14:textId="77777777" w:rsidR="002A5238" w:rsidRDefault="002A5238" w:rsidP="000A528D">
      <w:pPr>
        <w:spacing w:after="0" w:line="240" w:lineRule="auto"/>
      </w:pPr>
      <w:r>
        <w:separator/>
      </w:r>
    </w:p>
  </w:endnote>
  <w:endnote w:type="continuationSeparator" w:id="0">
    <w:p w14:paraId="4FBA977C" w14:textId="77777777" w:rsidR="002A5238" w:rsidRDefault="002A5238" w:rsidP="000A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3965" w14:textId="77777777" w:rsidR="000A528D" w:rsidRDefault="000A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7E03" w14:textId="77777777" w:rsidR="000A528D" w:rsidRDefault="000A5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5E6A" w14:textId="77777777" w:rsidR="000A528D" w:rsidRDefault="000A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E1F9" w14:textId="77777777" w:rsidR="002A5238" w:rsidRDefault="002A5238" w:rsidP="000A528D">
      <w:pPr>
        <w:spacing w:after="0" w:line="240" w:lineRule="auto"/>
      </w:pPr>
      <w:r>
        <w:separator/>
      </w:r>
    </w:p>
  </w:footnote>
  <w:footnote w:type="continuationSeparator" w:id="0">
    <w:p w14:paraId="432726B2" w14:textId="77777777" w:rsidR="002A5238" w:rsidRDefault="002A5238" w:rsidP="000A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89C9" w14:textId="77777777" w:rsidR="000A528D" w:rsidRDefault="000A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474342"/>
      <w:docPartObj>
        <w:docPartGallery w:val="Watermarks"/>
        <w:docPartUnique/>
      </w:docPartObj>
    </w:sdtPr>
    <w:sdtEndPr/>
    <w:sdtContent>
      <w:p w14:paraId="524D1761" w14:textId="77777777" w:rsidR="000A528D" w:rsidRDefault="00DC1DE8">
        <w:pPr>
          <w:pStyle w:val="Header"/>
        </w:pPr>
        <w:r>
          <w:rPr>
            <w:noProof/>
            <w:lang w:val="en-US"/>
          </w:rPr>
          <w:pict w14:anchorId="13C187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16564" o:spid="_x0000_s2049" type="#_x0000_t136" style="position:absolute;margin-left:0;margin-top:0;width:397.7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F680" w14:textId="77777777" w:rsidR="000A528D" w:rsidRDefault="000A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3CE"/>
    <w:multiLevelType w:val="hybridMultilevel"/>
    <w:tmpl w:val="6A26A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D4"/>
    <w:multiLevelType w:val="hybridMultilevel"/>
    <w:tmpl w:val="A50A1B1C"/>
    <w:lvl w:ilvl="0" w:tplc="43989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E54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D2439D"/>
    <w:multiLevelType w:val="hybridMultilevel"/>
    <w:tmpl w:val="6A26A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8D"/>
    <w:rsid w:val="00007CF0"/>
    <w:rsid w:val="00084D06"/>
    <w:rsid w:val="00086BD3"/>
    <w:rsid w:val="000978A5"/>
    <w:rsid w:val="000A0657"/>
    <w:rsid w:val="000A528D"/>
    <w:rsid w:val="000C6A48"/>
    <w:rsid w:val="00105165"/>
    <w:rsid w:val="001A15D8"/>
    <w:rsid w:val="001A360B"/>
    <w:rsid w:val="002140DA"/>
    <w:rsid w:val="0025611D"/>
    <w:rsid w:val="00280C25"/>
    <w:rsid w:val="00283677"/>
    <w:rsid w:val="002A5238"/>
    <w:rsid w:val="002F36CA"/>
    <w:rsid w:val="00306F66"/>
    <w:rsid w:val="003074AF"/>
    <w:rsid w:val="00344F1A"/>
    <w:rsid w:val="003944FC"/>
    <w:rsid w:val="003B7EE5"/>
    <w:rsid w:val="003D66FE"/>
    <w:rsid w:val="00436E75"/>
    <w:rsid w:val="0046191E"/>
    <w:rsid w:val="00480562"/>
    <w:rsid w:val="004D3DB6"/>
    <w:rsid w:val="00510EB2"/>
    <w:rsid w:val="00526689"/>
    <w:rsid w:val="005C7A04"/>
    <w:rsid w:val="00622B9A"/>
    <w:rsid w:val="006437EA"/>
    <w:rsid w:val="00672D47"/>
    <w:rsid w:val="00685AD1"/>
    <w:rsid w:val="006970F3"/>
    <w:rsid w:val="006E5D0E"/>
    <w:rsid w:val="006F06B8"/>
    <w:rsid w:val="0071293A"/>
    <w:rsid w:val="00722BA6"/>
    <w:rsid w:val="0072388B"/>
    <w:rsid w:val="0073282A"/>
    <w:rsid w:val="00737CD4"/>
    <w:rsid w:val="0076695D"/>
    <w:rsid w:val="007F5737"/>
    <w:rsid w:val="00812A65"/>
    <w:rsid w:val="00843162"/>
    <w:rsid w:val="00852C78"/>
    <w:rsid w:val="0086400F"/>
    <w:rsid w:val="008A1CAD"/>
    <w:rsid w:val="008B1553"/>
    <w:rsid w:val="008C713C"/>
    <w:rsid w:val="00900209"/>
    <w:rsid w:val="0091457C"/>
    <w:rsid w:val="00920193"/>
    <w:rsid w:val="00946AE5"/>
    <w:rsid w:val="00985250"/>
    <w:rsid w:val="009D219B"/>
    <w:rsid w:val="00A03BEF"/>
    <w:rsid w:val="00A06BA1"/>
    <w:rsid w:val="00A23454"/>
    <w:rsid w:val="00A30614"/>
    <w:rsid w:val="00A87CDB"/>
    <w:rsid w:val="00A9644C"/>
    <w:rsid w:val="00A96FA1"/>
    <w:rsid w:val="00AA0E9A"/>
    <w:rsid w:val="00AB6612"/>
    <w:rsid w:val="00AD1596"/>
    <w:rsid w:val="00B219BB"/>
    <w:rsid w:val="00B263E8"/>
    <w:rsid w:val="00B64CB0"/>
    <w:rsid w:val="00B82845"/>
    <w:rsid w:val="00BA00D8"/>
    <w:rsid w:val="00BF1889"/>
    <w:rsid w:val="00BF47E1"/>
    <w:rsid w:val="00BF6BE0"/>
    <w:rsid w:val="00C03B29"/>
    <w:rsid w:val="00C17718"/>
    <w:rsid w:val="00C22056"/>
    <w:rsid w:val="00C55705"/>
    <w:rsid w:val="00CA1010"/>
    <w:rsid w:val="00CB3D75"/>
    <w:rsid w:val="00CB403A"/>
    <w:rsid w:val="00CE6735"/>
    <w:rsid w:val="00D3538F"/>
    <w:rsid w:val="00D36FF5"/>
    <w:rsid w:val="00D468AC"/>
    <w:rsid w:val="00D55743"/>
    <w:rsid w:val="00D80BA5"/>
    <w:rsid w:val="00D922FA"/>
    <w:rsid w:val="00DC056F"/>
    <w:rsid w:val="00DC1DE8"/>
    <w:rsid w:val="00E12E17"/>
    <w:rsid w:val="00E23E53"/>
    <w:rsid w:val="00E97AAF"/>
    <w:rsid w:val="00EA3B88"/>
    <w:rsid w:val="00EA7C30"/>
    <w:rsid w:val="00EB4EA5"/>
    <w:rsid w:val="00F035E7"/>
    <w:rsid w:val="00F27077"/>
    <w:rsid w:val="00F27C1E"/>
    <w:rsid w:val="00F4206A"/>
    <w:rsid w:val="00F45273"/>
    <w:rsid w:val="00F8026A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6A967B"/>
  <w15:chartTrackingRefBased/>
  <w15:docId w15:val="{FB0CCE18-44FA-4603-9ACE-EDAF69A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8D"/>
  </w:style>
  <w:style w:type="paragraph" w:styleId="Footer">
    <w:name w:val="footer"/>
    <w:basedOn w:val="Normal"/>
    <w:link w:val="FooterChar"/>
    <w:uiPriority w:val="99"/>
    <w:unhideWhenUsed/>
    <w:rsid w:val="000A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8D"/>
  </w:style>
  <w:style w:type="character" w:customStyle="1" w:styleId="Heading3Char">
    <w:name w:val="Heading 3 Char"/>
    <w:basedOn w:val="DefaultParagraphFont"/>
    <w:link w:val="Heading3"/>
    <w:uiPriority w:val="9"/>
    <w:rsid w:val="000A5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E9A"/>
    <w:pPr>
      <w:ind w:left="720"/>
      <w:contextualSpacing/>
    </w:pPr>
  </w:style>
  <w:style w:type="table" w:styleId="TableGrid">
    <w:name w:val="Table Grid"/>
    <w:basedOn w:val="TableNormal"/>
    <w:uiPriority w:val="39"/>
    <w:rsid w:val="00A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A1C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A1CAD"/>
    <w:rPr>
      <w:color w:val="808080"/>
    </w:rPr>
  </w:style>
  <w:style w:type="character" w:styleId="Emphasis">
    <w:name w:val="Emphasis"/>
    <w:basedOn w:val="DefaultParagraphFont"/>
    <w:uiPriority w:val="20"/>
    <w:qFormat/>
    <w:rsid w:val="00C2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 Brecht</dc:creator>
  <cp:keywords/>
  <dc:description/>
  <cp:lastModifiedBy>Lein Brecht</cp:lastModifiedBy>
  <cp:revision>3</cp:revision>
  <dcterms:created xsi:type="dcterms:W3CDTF">2019-12-05T11:12:00Z</dcterms:created>
  <dcterms:modified xsi:type="dcterms:W3CDTF">2019-12-05T11:12:00Z</dcterms:modified>
</cp:coreProperties>
</file>